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15" w:rsidRPr="008C1B16" w:rsidRDefault="00C80715" w:rsidP="00C80715">
      <w:pPr>
        <w:spacing w:after="0"/>
        <w:jc w:val="center"/>
        <w:rPr>
          <w:rFonts w:ascii="Times New Roman" w:hAnsi="Times New Roman" w:cs="Times New Roman"/>
          <w:b/>
          <w:sz w:val="24"/>
          <w:szCs w:val="24"/>
        </w:rPr>
      </w:pPr>
      <w:r w:rsidRPr="008C1B16">
        <w:rPr>
          <w:rFonts w:ascii="Times New Roman" w:hAnsi="Times New Roman" w:cs="Times New Roman"/>
          <w:b/>
          <w:sz w:val="24"/>
          <w:szCs w:val="24"/>
        </w:rPr>
        <w:t xml:space="preserve">Методические рекомендации о порядке проведения </w:t>
      </w:r>
    </w:p>
    <w:p w:rsidR="00C80715" w:rsidRPr="008C1B16" w:rsidRDefault="00C80715" w:rsidP="00C80715">
      <w:pPr>
        <w:spacing w:after="0"/>
        <w:jc w:val="center"/>
        <w:rPr>
          <w:rFonts w:ascii="Times New Roman" w:hAnsi="Times New Roman" w:cs="Times New Roman"/>
          <w:b/>
          <w:sz w:val="24"/>
          <w:szCs w:val="24"/>
        </w:rPr>
      </w:pPr>
      <w:r>
        <w:rPr>
          <w:rFonts w:ascii="Times New Roman" w:hAnsi="Times New Roman" w:cs="Times New Roman"/>
          <w:b/>
          <w:sz w:val="24"/>
          <w:szCs w:val="24"/>
        </w:rPr>
        <w:t>мероприятия</w:t>
      </w:r>
      <w:r w:rsidRPr="008C1B16">
        <w:rPr>
          <w:rFonts w:ascii="Times New Roman" w:hAnsi="Times New Roman" w:cs="Times New Roman"/>
          <w:b/>
          <w:sz w:val="24"/>
          <w:szCs w:val="24"/>
        </w:rPr>
        <w:t xml:space="preserve"> «</w:t>
      </w:r>
      <w:r w:rsidR="00471992">
        <w:rPr>
          <w:rFonts w:ascii="Times New Roman" w:hAnsi="Times New Roman" w:cs="Times New Roman"/>
          <w:b/>
          <w:sz w:val="24"/>
          <w:szCs w:val="24"/>
        </w:rPr>
        <w:t>Профориентационные игры</w:t>
      </w:r>
      <w:r w:rsidRPr="008C1B16">
        <w:rPr>
          <w:rFonts w:ascii="Times New Roman" w:hAnsi="Times New Roman" w:cs="Times New Roman"/>
          <w:b/>
          <w:sz w:val="24"/>
          <w:szCs w:val="24"/>
        </w:rPr>
        <w:t>»</w:t>
      </w:r>
    </w:p>
    <w:p w:rsidR="00DB2284"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Главная цель профессионального и личностного самоопределения – формирование у школьника готовности к осознанному выбору, способности рассматривать себя развивающимся, готовым постоянно решать свои возможности и максимально их реализовывать. «Превращению» старшеклассника в «субъект самоопределения» во многом способствуют методы активизации, которые все чаще с успехом используются специалистами в профориентационной работе. Как отмечает Н.С. </w:t>
      </w:r>
      <w:proofErr w:type="spellStart"/>
      <w:r w:rsidRPr="00DB2284">
        <w:rPr>
          <w:rFonts w:ascii="Times New Roman" w:hAnsi="Times New Roman" w:cs="Times New Roman"/>
          <w:sz w:val="24"/>
          <w:szCs w:val="24"/>
        </w:rPr>
        <w:t>Пряжников</w:t>
      </w:r>
      <w:proofErr w:type="spellEnd"/>
      <w:r w:rsidRPr="00DB2284">
        <w:rPr>
          <w:rFonts w:ascii="Times New Roman" w:hAnsi="Times New Roman" w:cs="Times New Roman"/>
          <w:sz w:val="24"/>
          <w:szCs w:val="24"/>
        </w:rPr>
        <w:t xml:space="preserve">, активизирующий потенциал несут в себе практически все существующие методы, но реализуется этот потенциал всегда по-разному. </w:t>
      </w:r>
    </w:p>
    <w:p w:rsidR="00DB2284" w:rsidRDefault="00DB2284" w:rsidP="00C80715">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Можно выделить </w:t>
      </w:r>
      <w:r w:rsidRPr="00DB2284">
        <w:rPr>
          <w:rFonts w:ascii="Times New Roman" w:hAnsi="Times New Roman" w:cs="Times New Roman"/>
          <w:sz w:val="24"/>
          <w:szCs w:val="24"/>
        </w:rPr>
        <w:t xml:space="preserve">следующие наиболее эффективные формы и методы активизации школьников в ситуации самоопределения: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1. Индивидуальные беседы-консультации (с применением активизирующих вопросов, совместных технологий по анализу ситуаций самоопределения и т.п.).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2. Тренинговые процедуры. </w:t>
      </w:r>
      <w:bookmarkStart w:id="0" w:name="_GoBack"/>
      <w:bookmarkEnd w:id="0"/>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3. Профориентационные игры и упражнения.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4. Специально организованные дискуссии. </w:t>
      </w:r>
    </w:p>
    <w:p w:rsid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5. Активизирующие опросники. </w:t>
      </w:r>
    </w:p>
    <w:p w:rsidR="00DB2284"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6. Использование собственных примеров </w:t>
      </w:r>
      <w:r>
        <w:rPr>
          <w:rFonts w:ascii="Times New Roman" w:hAnsi="Times New Roman" w:cs="Times New Roman"/>
          <w:sz w:val="24"/>
          <w:szCs w:val="24"/>
        </w:rPr>
        <w:t xml:space="preserve">различных специалистов </w:t>
      </w:r>
      <w:r w:rsidRPr="00DB2284">
        <w:rPr>
          <w:rFonts w:ascii="Times New Roman" w:hAnsi="Times New Roman" w:cs="Times New Roman"/>
          <w:sz w:val="24"/>
          <w:szCs w:val="24"/>
        </w:rPr>
        <w:t xml:space="preserve">(часто такие примеры могут оказаться довольно интересными и убедительными для учащихся) и др. </w:t>
      </w:r>
    </w:p>
    <w:p w:rsidR="00DB2284" w:rsidRDefault="00DB2284" w:rsidP="00C80715">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Мы предлагаем вам остановиться на игровом методе, который </w:t>
      </w:r>
      <w:r w:rsidRPr="00DB2284">
        <w:rPr>
          <w:rFonts w:ascii="Times New Roman" w:hAnsi="Times New Roman" w:cs="Times New Roman"/>
          <w:sz w:val="24"/>
          <w:szCs w:val="24"/>
        </w:rPr>
        <w:t>позволяет моделировать различные ситуации, в том числе и ситуации, требующие поиска и анализа профориентационной информации. Игра позволяет создать контекст, в рамках которого работа с информацией превращается в увлекательное занятие.</w:t>
      </w:r>
    </w:p>
    <w:p w:rsidR="00C80715" w:rsidRPr="00DB2284" w:rsidRDefault="00C80715" w:rsidP="00C80715">
      <w:pPr>
        <w:spacing w:after="0" w:line="240" w:lineRule="auto"/>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Мы подготовили список </w:t>
      </w:r>
      <w:r w:rsidR="00DB2284" w:rsidRPr="00DB2284">
        <w:rPr>
          <w:rFonts w:ascii="Times New Roman" w:hAnsi="Times New Roman" w:cs="Times New Roman"/>
          <w:sz w:val="24"/>
          <w:szCs w:val="24"/>
        </w:rPr>
        <w:t xml:space="preserve">некоторых профориентационных игр, которые вы можете использовать. Также специалист в праве подобрать другие игры, используя разные источники (литература, интернет-источники и др.).  </w:t>
      </w:r>
    </w:p>
    <w:p w:rsidR="00C80715" w:rsidRPr="00DB2284" w:rsidRDefault="00DB2284" w:rsidP="00C80715">
      <w:pPr>
        <w:pStyle w:val="a6"/>
        <w:ind w:firstLine="708"/>
        <w:jc w:val="both"/>
        <w:rPr>
          <w:rFonts w:ascii="Times New Roman" w:hAnsi="Times New Roman" w:cs="Times New Roman"/>
          <w:sz w:val="24"/>
          <w:szCs w:val="24"/>
        </w:rPr>
      </w:pPr>
      <w:r w:rsidRPr="00DB2284">
        <w:rPr>
          <w:rFonts w:ascii="Times New Roman" w:hAnsi="Times New Roman" w:cs="Times New Roman"/>
          <w:sz w:val="24"/>
          <w:szCs w:val="24"/>
        </w:rPr>
        <w:t xml:space="preserve">В рамках данного мероприятия </w:t>
      </w:r>
      <w:r>
        <w:rPr>
          <w:rFonts w:ascii="Times New Roman" w:hAnsi="Times New Roman" w:cs="Times New Roman"/>
          <w:sz w:val="24"/>
          <w:szCs w:val="24"/>
        </w:rPr>
        <w:t>о</w:t>
      </w:r>
      <w:r w:rsidRPr="00DB2284">
        <w:rPr>
          <w:rFonts w:ascii="Times New Roman" w:hAnsi="Times New Roman" w:cs="Times New Roman"/>
          <w:sz w:val="24"/>
          <w:szCs w:val="24"/>
        </w:rPr>
        <w:t>рганизаторам ведущему необходимо подобрать и провести с обучающимися профориентационные игры</w:t>
      </w:r>
      <w:r>
        <w:rPr>
          <w:rFonts w:ascii="Times New Roman" w:hAnsi="Times New Roman" w:cs="Times New Roman"/>
          <w:sz w:val="24"/>
          <w:szCs w:val="24"/>
        </w:rPr>
        <w:t xml:space="preserve"> </w:t>
      </w:r>
      <w:r w:rsidR="00C80715" w:rsidRPr="00DB2284">
        <w:rPr>
          <w:rFonts w:ascii="Times New Roman" w:hAnsi="Times New Roman" w:cs="Times New Roman"/>
          <w:sz w:val="24"/>
          <w:szCs w:val="24"/>
        </w:rPr>
        <w:t xml:space="preserve">(см. Приложение 1). </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707D">
        <w:rPr>
          <w:rFonts w:ascii="Times New Roman" w:hAnsi="Times New Roman" w:cs="Times New Roman"/>
          <w:sz w:val="24"/>
          <w:szCs w:val="24"/>
        </w:rPr>
        <w:t>создани</w:t>
      </w:r>
      <w:r>
        <w:rPr>
          <w:rFonts w:ascii="Times New Roman" w:hAnsi="Times New Roman" w:cs="Times New Roman"/>
          <w:sz w:val="24"/>
          <w:szCs w:val="24"/>
        </w:rPr>
        <w:t>е</w:t>
      </w:r>
      <w:r w:rsidRPr="0052707D">
        <w:rPr>
          <w:rFonts w:ascii="Times New Roman" w:hAnsi="Times New Roman" w:cs="Times New Roman"/>
          <w:sz w:val="24"/>
          <w:szCs w:val="24"/>
        </w:rPr>
        <w:t xml:space="preserve"> более непринужденной, доброжелательной и естественной атмосферы работы со старшеклассниками</w:t>
      </w:r>
      <w:r>
        <w:rPr>
          <w:rFonts w:ascii="Times New Roman" w:hAnsi="Times New Roman" w:cs="Times New Roman"/>
          <w:sz w:val="24"/>
          <w:szCs w:val="24"/>
        </w:rPr>
        <w:t>;</w:t>
      </w:r>
    </w:p>
    <w:p w:rsidR="0052707D" w:rsidRDefault="0052707D" w:rsidP="00C807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оказание помощи в</w:t>
      </w:r>
      <w:r w:rsidRPr="0052707D">
        <w:rPr>
          <w:rFonts w:ascii="Times New Roman" w:hAnsi="Times New Roman" w:cs="Times New Roman"/>
          <w:sz w:val="24"/>
          <w:szCs w:val="24"/>
        </w:rPr>
        <w:t xml:space="preserve"> моделировании отдельных элементов профессионального, жизненного и личностного самоопределения.</w:t>
      </w:r>
    </w:p>
    <w:p w:rsidR="00C80715" w:rsidRPr="00DB2284" w:rsidRDefault="00C80715" w:rsidP="00C80715">
      <w:pPr>
        <w:spacing w:after="0" w:line="240" w:lineRule="auto"/>
        <w:ind w:firstLine="709"/>
        <w:jc w:val="both"/>
        <w:rPr>
          <w:rFonts w:ascii="Times New Roman" w:hAnsi="Times New Roman" w:cs="Times New Roman"/>
          <w:sz w:val="24"/>
          <w:szCs w:val="24"/>
        </w:rPr>
      </w:pPr>
      <w:r w:rsidRPr="00DB2284">
        <w:rPr>
          <w:rFonts w:ascii="Times New Roman" w:hAnsi="Times New Roman" w:cs="Times New Roman"/>
          <w:sz w:val="24"/>
          <w:szCs w:val="24"/>
        </w:rPr>
        <w:t>Факт отправления фотоотчёта в адрес организаторов подразумевает согласие участников на размещение их фотоматериалов в</w:t>
      </w:r>
      <w:r w:rsidR="00F57FEA" w:rsidRPr="00DB2284">
        <w:rPr>
          <w:rFonts w:ascii="Times New Roman" w:hAnsi="Times New Roman" w:cs="Times New Roman"/>
          <w:sz w:val="24"/>
          <w:szCs w:val="24"/>
        </w:rPr>
        <w:t xml:space="preserve"> публичном пространстве (СМИ, Интернет, сайты</w:t>
      </w:r>
      <w:r w:rsidRPr="00DB2284">
        <w:rPr>
          <w:rFonts w:ascii="Times New Roman" w:hAnsi="Times New Roman" w:cs="Times New Roman"/>
          <w:sz w:val="24"/>
          <w:szCs w:val="24"/>
        </w:rPr>
        <w:t xml:space="preserve"> организаторов).  </w:t>
      </w:r>
    </w:p>
    <w:p w:rsidR="00C80715" w:rsidRPr="008C1B16" w:rsidRDefault="00C80715" w:rsidP="00C80715">
      <w:pPr>
        <w:spacing w:after="0"/>
        <w:ind w:firstLine="709"/>
        <w:jc w:val="center"/>
        <w:rPr>
          <w:rFonts w:ascii="Times New Roman" w:hAnsi="Times New Roman" w:cs="Times New Roman"/>
          <w:b/>
          <w:sz w:val="24"/>
          <w:szCs w:val="24"/>
        </w:rPr>
      </w:pPr>
      <w:r w:rsidRPr="008C1B16">
        <w:rPr>
          <w:rFonts w:ascii="Times New Roman" w:hAnsi="Times New Roman" w:cs="Times New Roman"/>
          <w:b/>
          <w:sz w:val="24"/>
          <w:szCs w:val="24"/>
        </w:rPr>
        <w:t>Порядок проведения мероприятия</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1. Мероприятие проводится во всех образовательных орг</w:t>
      </w:r>
      <w:r>
        <w:rPr>
          <w:rFonts w:ascii="Times New Roman" w:hAnsi="Times New Roman" w:cs="Times New Roman"/>
          <w:sz w:val="24"/>
          <w:szCs w:val="24"/>
        </w:rPr>
        <w:t xml:space="preserve">анизациях Забайкальского </w:t>
      </w:r>
      <w:r w:rsidRPr="00B70260">
        <w:rPr>
          <w:rFonts w:ascii="Times New Roman" w:hAnsi="Times New Roman" w:cs="Times New Roman"/>
          <w:sz w:val="24"/>
          <w:szCs w:val="24"/>
        </w:rPr>
        <w:t>края 1</w:t>
      </w:r>
      <w:r w:rsidR="00B70260" w:rsidRPr="00B70260">
        <w:rPr>
          <w:rFonts w:ascii="Times New Roman" w:hAnsi="Times New Roman" w:cs="Times New Roman"/>
          <w:sz w:val="24"/>
          <w:szCs w:val="24"/>
        </w:rPr>
        <w:t>8</w:t>
      </w:r>
      <w:r w:rsidRPr="00B70260">
        <w:rPr>
          <w:rFonts w:ascii="Times New Roman" w:hAnsi="Times New Roman" w:cs="Times New Roman"/>
          <w:sz w:val="24"/>
          <w:szCs w:val="24"/>
        </w:rPr>
        <w:t xml:space="preserve"> октября 202</w:t>
      </w:r>
      <w:r w:rsidR="00245F8B" w:rsidRPr="00B70260">
        <w:rPr>
          <w:rFonts w:ascii="Times New Roman" w:hAnsi="Times New Roman" w:cs="Times New Roman"/>
          <w:sz w:val="24"/>
          <w:szCs w:val="24"/>
        </w:rPr>
        <w:t>3</w:t>
      </w:r>
      <w:r w:rsidRPr="00B70260">
        <w:rPr>
          <w:rFonts w:ascii="Times New Roman" w:hAnsi="Times New Roman" w:cs="Times New Roman"/>
          <w:sz w:val="24"/>
          <w:szCs w:val="24"/>
        </w:rPr>
        <w:t xml:space="preserve"> г. в очном </w:t>
      </w:r>
      <w:r w:rsidRPr="008C1B16">
        <w:rPr>
          <w:rFonts w:ascii="Times New Roman" w:hAnsi="Times New Roman" w:cs="Times New Roman"/>
          <w:sz w:val="24"/>
          <w:szCs w:val="24"/>
        </w:rPr>
        <w:t xml:space="preserve">или дистанционном режиме, по усмотрению администраций образовательных учреждений. </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2. Ответственные за проведение мероприятия в образовательной организации информируют классных руководителей об обязательном участии детей</w:t>
      </w:r>
      <w:r>
        <w:rPr>
          <w:rFonts w:ascii="Times New Roman" w:hAnsi="Times New Roman" w:cs="Times New Roman"/>
          <w:sz w:val="24"/>
          <w:szCs w:val="24"/>
        </w:rPr>
        <w:t xml:space="preserve"> в мероприятии</w:t>
      </w:r>
      <w:r w:rsidRPr="008C1B16">
        <w:rPr>
          <w:rFonts w:ascii="Times New Roman" w:hAnsi="Times New Roman" w:cs="Times New Roman"/>
          <w:sz w:val="24"/>
          <w:szCs w:val="24"/>
        </w:rPr>
        <w:t>.</w:t>
      </w:r>
    </w:p>
    <w:p w:rsidR="00C80715" w:rsidRPr="008C1B16" w:rsidRDefault="00C80715" w:rsidP="00C80715">
      <w:pPr>
        <w:spacing w:after="0"/>
        <w:ind w:firstLine="709"/>
        <w:jc w:val="both"/>
        <w:rPr>
          <w:rFonts w:ascii="Times New Roman" w:hAnsi="Times New Roman" w:cs="Times New Roman"/>
          <w:sz w:val="24"/>
          <w:szCs w:val="24"/>
        </w:rPr>
      </w:pPr>
      <w:r w:rsidRPr="008C1B16">
        <w:rPr>
          <w:rFonts w:ascii="Times New Roman" w:hAnsi="Times New Roman" w:cs="Times New Roman"/>
          <w:sz w:val="24"/>
          <w:szCs w:val="24"/>
        </w:rPr>
        <w:t>4.</w:t>
      </w:r>
      <w:r w:rsidR="00F57FEA">
        <w:rPr>
          <w:rFonts w:ascii="Times New Roman" w:hAnsi="Times New Roman" w:cs="Times New Roman"/>
          <w:sz w:val="24"/>
          <w:szCs w:val="24"/>
        </w:rPr>
        <w:t xml:space="preserve"> </w:t>
      </w:r>
      <w:r w:rsidRPr="008C1B16">
        <w:rPr>
          <w:rFonts w:ascii="Times New Roman" w:hAnsi="Times New Roman" w:cs="Times New Roman"/>
          <w:sz w:val="24"/>
          <w:szCs w:val="24"/>
        </w:rPr>
        <w:t xml:space="preserve">Ответственные за проведение мероприятия в образовательной организации направляют </w:t>
      </w:r>
      <w:r w:rsidRPr="00B70260">
        <w:rPr>
          <w:rFonts w:ascii="Times New Roman" w:hAnsi="Times New Roman" w:cs="Times New Roman"/>
          <w:b/>
          <w:sz w:val="24"/>
          <w:szCs w:val="24"/>
        </w:rPr>
        <w:t>не позднее 2</w:t>
      </w:r>
      <w:r w:rsidR="00B70260" w:rsidRPr="00B70260">
        <w:rPr>
          <w:rFonts w:ascii="Times New Roman" w:hAnsi="Times New Roman" w:cs="Times New Roman"/>
          <w:b/>
          <w:sz w:val="24"/>
          <w:szCs w:val="24"/>
        </w:rPr>
        <w:t>5</w:t>
      </w:r>
      <w:r w:rsidRPr="00B70260">
        <w:rPr>
          <w:rFonts w:ascii="Times New Roman" w:hAnsi="Times New Roman" w:cs="Times New Roman"/>
          <w:b/>
          <w:sz w:val="24"/>
          <w:szCs w:val="24"/>
        </w:rPr>
        <w:t xml:space="preserve"> октября 202</w:t>
      </w:r>
      <w:r w:rsidR="00245F8B" w:rsidRPr="00B70260">
        <w:rPr>
          <w:rFonts w:ascii="Times New Roman" w:hAnsi="Times New Roman" w:cs="Times New Roman"/>
          <w:b/>
          <w:sz w:val="24"/>
          <w:szCs w:val="24"/>
        </w:rPr>
        <w:t>3</w:t>
      </w:r>
      <w:r w:rsidRPr="00B70260">
        <w:rPr>
          <w:rFonts w:ascii="Times New Roman" w:hAnsi="Times New Roman" w:cs="Times New Roman"/>
          <w:b/>
          <w:sz w:val="24"/>
          <w:szCs w:val="24"/>
        </w:rPr>
        <w:t xml:space="preserve"> года</w:t>
      </w:r>
      <w:r w:rsidRPr="00B70260">
        <w:rPr>
          <w:rFonts w:ascii="Times New Roman" w:hAnsi="Times New Roman" w:cs="Times New Roman"/>
          <w:sz w:val="24"/>
          <w:szCs w:val="24"/>
        </w:rPr>
        <w:t xml:space="preserve"> </w:t>
      </w:r>
      <w:r w:rsidRPr="008C1B16">
        <w:rPr>
          <w:rFonts w:ascii="Times New Roman" w:hAnsi="Times New Roman" w:cs="Times New Roman"/>
          <w:sz w:val="24"/>
          <w:szCs w:val="24"/>
        </w:rPr>
        <w:t>на муниципальный уровень</w:t>
      </w:r>
      <w:r w:rsidRPr="008C1B16">
        <w:rPr>
          <w:rFonts w:ascii="Times New Roman" w:hAnsi="Times New Roman" w:cs="Times New Roman"/>
          <w:b/>
          <w:sz w:val="24"/>
          <w:szCs w:val="24"/>
        </w:rPr>
        <w:t xml:space="preserve"> </w:t>
      </w:r>
      <w:r w:rsidRPr="008C1B16">
        <w:rPr>
          <w:rFonts w:ascii="Times New Roman" w:hAnsi="Times New Roman" w:cs="Times New Roman"/>
          <w:sz w:val="24"/>
          <w:szCs w:val="24"/>
        </w:rPr>
        <w:t>фотоотчет (требования см. Приложение 2).</w:t>
      </w:r>
    </w:p>
    <w:p w:rsidR="00C80715" w:rsidRPr="008C1B16" w:rsidRDefault="00F57FEA" w:rsidP="00C80715">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C80715" w:rsidRPr="008C1B16">
        <w:rPr>
          <w:rFonts w:ascii="Times New Roman" w:hAnsi="Times New Roman" w:cs="Times New Roman"/>
          <w:sz w:val="24"/>
          <w:szCs w:val="24"/>
        </w:rPr>
        <w:t xml:space="preserve">. Ответственные за мероприятие на муниципальном уровне прикрепляют данные к общему отчету, который направляют в адрес организатора (на электронную почту </w:t>
      </w:r>
      <w:hyperlink r:id="rId6" w:history="1">
        <w:r w:rsidR="0059536F" w:rsidRPr="004712B2">
          <w:rPr>
            <w:rStyle w:val="a4"/>
            <w:rFonts w:ascii="Times New Roman" w:hAnsi="Times New Roman" w:cs="Times New Roman"/>
            <w:sz w:val="24"/>
            <w:szCs w:val="24"/>
            <w:lang w:val="en-US"/>
          </w:rPr>
          <w:t>novikovaCS</w:t>
        </w:r>
        <w:r w:rsidR="0059536F" w:rsidRPr="004712B2">
          <w:rPr>
            <w:rStyle w:val="a4"/>
            <w:rFonts w:ascii="Times New Roman" w:hAnsi="Times New Roman" w:cs="Times New Roman"/>
            <w:sz w:val="24"/>
            <w:szCs w:val="24"/>
          </w:rPr>
          <w:t>@</w:t>
        </w:r>
        <w:r w:rsidR="0059536F" w:rsidRPr="004712B2">
          <w:rPr>
            <w:rStyle w:val="a4"/>
            <w:rFonts w:ascii="Times New Roman" w:hAnsi="Times New Roman" w:cs="Times New Roman"/>
            <w:sz w:val="24"/>
            <w:szCs w:val="24"/>
            <w:lang w:val="en-US"/>
          </w:rPr>
          <w:t>yandex</w:t>
        </w:r>
        <w:r w:rsidR="0059536F" w:rsidRPr="004712B2">
          <w:rPr>
            <w:rStyle w:val="a4"/>
            <w:rFonts w:ascii="Times New Roman" w:hAnsi="Times New Roman" w:cs="Times New Roman"/>
            <w:sz w:val="24"/>
            <w:szCs w:val="24"/>
          </w:rPr>
          <w:t>.</w:t>
        </w:r>
        <w:r w:rsidR="0059536F" w:rsidRPr="004712B2">
          <w:rPr>
            <w:rStyle w:val="a4"/>
            <w:rFonts w:ascii="Times New Roman" w:hAnsi="Times New Roman" w:cs="Times New Roman"/>
            <w:sz w:val="24"/>
            <w:szCs w:val="24"/>
            <w:lang w:val="en-US"/>
          </w:rPr>
          <w:t>ru</w:t>
        </w:r>
      </w:hyperlink>
      <w:r w:rsidR="00C80715" w:rsidRPr="00DA4204">
        <w:rPr>
          <w:rStyle w:val="a4"/>
          <w:rFonts w:ascii="Times New Roman" w:hAnsi="Times New Roman" w:cs="Times New Roman"/>
          <w:sz w:val="24"/>
          <w:szCs w:val="24"/>
          <w:u w:val="none"/>
        </w:rPr>
        <w:t xml:space="preserve"> </w:t>
      </w:r>
      <w:r w:rsidR="00C80715" w:rsidRPr="00B70260">
        <w:rPr>
          <w:rFonts w:ascii="Times New Roman" w:hAnsi="Times New Roman" w:cs="Times New Roman"/>
          <w:b/>
          <w:sz w:val="24"/>
          <w:szCs w:val="24"/>
        </w:rPr>
        <w:t xml:space="preserve">не позднее </w:t>
      </w:r>
      <w:r w:rsidR="00B70260" w:rsidRPr="00B70260">
        <w:rPr>
          <w:rFonts w:ascii="Times New Roman" w:hAnsi="Times New Roman" w:cs="Times New Roman"/>
          <w:b/>
          <w:sz w:val="24"/>
          <w:szCs w:val="24"/>
        </w:rPr>
        <w:t>30</w:t>
      </w:r>
      <w:r w:rsidR="00C80715" w:rsidRPr="00B70260">
        <w:rPr>
          <w:rFonts w:ascii="Times New Roman" w:hAnsi="Times New Roman" w:cs="Times New Roman"/>
          <w:b/>
          <w:sz w:val="24"/>
          <w:szCs w:val="24"/>
        </w:rPr>
        <w:t xml:space="preserve"> октября 202</w:t>
      </w:r>
      <w:r w:rsidR="00245F8B" w:rsidRPr="00B70260">
        <w:rPr>
          <w:rFonts w:ascii="Times New Roman" w:hAnsi="Times New Roman" w:cs="Times New Roman"/>
          <w:b/>
          <w:sz w:val="24"/>
          <w:szCs w:val="24"/>
        </w:rPr>
        <w:t>3</w:t>
      </w:r>
      <w:r w:rsidR="00C80715" w:rsidRPr="00B70260">
        <w:rPr>
          <w:rFonts w:ascii="Times New Roman" w:hAnsi="Times New Roman" w:cs="Times New Roman"/>
          <w:b/>
          <w:sz w:val="24"/>
          <w:szCs w:val="24"/>
        </w:rPr>
        <w:t xml:space="preserve"> года.</w:t>
      </w:r>
      <w:r w:rsidR="00C80715" w:rsidRPr="00B70260">
        <w:rPr>
          <w:rFonts w:ascii="Times New Roman" w:hAnsi="Times New Roman" w:cs="Times New Roman"/>
          <w:sz w:val="24"/>
          <w:szCs w:val="24"/>
        </w:rPr>
        <w:t xml:space="preserve"> В </w:t>
      </w:r>
      <w:r w:rsidR="00C80715" w:rsidRPr="008C1B16">
        <w:rPr>
          <w:rFonts w:ascii="Times New Roman" w:hAnsi="Times New Roman" w:cs="Times New Roman"/>
          <w:sz w:val="24"/>
          <w:szCs w:val="24"/>
        </w:rPr>
        <w:t xml:space="preserve">теме письма необходимо указать название марафона и муниципального района.  </w:t>
      </w:r>
    </w:p>
    <w:p w:rsidR="00C80715" w:rsidRPr="008C1B16" w:rsidRDefault="00F57FEA" w:rsidP="00C80715">
      <w:pPr>
        <w:pStyle w:val="a5"/>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C80715" w:rsidRPr="008C1B16">
        <w:rPr>
          <w:rFonts w:ascii="Times New Roman" w:hAnsi="Times New Roman" w:cs="Times New Roman"/>
          <w:sz w:val="24"/>
          <w:szCs w:val="24"/>
        </w:rPr>
        <w:t xml:space="preserve">. </w:t>
      </w:r>
      <w:r w:rsidR="00C80715" w:rsidRPr="008C1B16">
        <w:rPr>
          <w:rFonts w:ascii="Times New Roman" w:eastAsia="Times New Roman" w:hAnsi="Times New Roman" w:cs="Times New Roman"/>
          <w:bCs/>
          <w:sz w:val="24"/>
          <w:szCs w:val="24"/>
          <w:lang w:eastAsia="ru-RU"/>
        </w:rPr>
        <w:t xml:space="preserve">Информация </w:t>
      </w:r>
      <w:r w:rsidR="00C80715" w:rsidRPr="008C1B16">
        <w:rPr>
          <w:rFonts w:ascii="Times New Roman" w:hAnsi="Times New Roman" w:cs="Times New Roman"/>
          <w:sz w:val="24"/>
          <w:szCs w:val="24"/>
        </w:rPr>
        <w:t xml:space="preserve">о проведении мероприятия </w:t>
      </w:r>
      <w:r w:rsidR="00C80715" w:rsidRPr="008C1B16">
        <w:rPr>
          <w:rFonts w:ascii="Times New Roman" w:eastAsia="Times New Roman" w:hAnsi="Times New Roman" w:cs="Times New Roman"/>
          <w:bCs/>
          <w:sz w:val="24"/>
          <w:szCs w:val="24"/>
          <w:lang w:eastAsia="ru-RU"/>
        </w:rPr>
        <w:t xml:space="preserve">будет размещена на сайте </w:t>
      </w:r>
      <w:r w:rsidR="00C80715" w:rsidRPr="008C1B16">
        <w:rPr>
          <w:rFonts w:ascii="Times New Roman" w:hAnsi="Times New Roman" w:cs="Times New Roman"/>
          <w:sz w:val="24"/>
          <w:szCs w:val="24"/>
        </w:rPr>
        <w:t xml:space="preserve">ГУ «Центр «Семья» </w:t>
      </w:r>
      <w:hyperlink r:id="rId7" w:history="1">
        <w:r w:rsidR="00C80715" w:rsidRPr="008C1B16">
          <w:rPr>
            <w:rStyle w:val="a4"/>
            <w:rFonts w:ascii="Times New Roman" w:eastAsia="Times New Roman" w:hAnsi="Times New Roman" w:cs="Times New Roman"/>
            <w:sz w:val="24"/>
            <w:szCs w:val="24"/>
            <w:lang w:eastAsia="ru-RU"/>
          </w:rPr>
          <w:t>http://www.centr-semya.ru/</w:t>
        </w:r>
      </w:hyperlink>
      <w:r w:rsidR="00C80715" w:rsidRPr="008C1B16">
        <w:rPr>
          <w:rFonts w:ascii="Times New Roman" w:hAnsi="Times New Roman" w:cs="Times New Roman"/>
          <w:sz w:val="24"/>
          <w:szCs w:val="24"/>
        </w:rPr>
        <w:t>.</w:t>
      </w:r>
    </w:p>
    <w:p w:rsidR="0040759A" w:rsidRDefault="0040759A"/>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B70260" w:rsidRDefault="00B70260"/>
    <w:p w:rsidR="00DB2284" w:rsidRPr="00497573" w:rsidRDefault="00DB2284" w:rsidP="00DB2284">
      <w:pPr>
        <w:spacing w:after="0"/>
        <w:ind w:left="720" w:hanging="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B2284" w:rsidRPr="00831D4E" w:rsidRDefault="00DB2284" w:rsidP="00DB2284">
      <w:pPr>
        <w:spacing w:after="0"/>
        <w:ind w:left="720" w:hanging="360"/>
        <w:jc w:val="center"/>
        <w:rPr>
          <w:rFonts w:ascii="Times New Roman" w:hAnsi="Times New Roman" w:cs="Times New Roman"/>
          <w:b/>
          <w:i/>
          <w:sz w:val="24"/>
          <w:szCs w:val="24"/>
        </w:rPr>
      </w:pPr>
      <w:r>
        <w:rPr>
          <w:rFonts w:ascii="Times New Roman" w:hAnsi="Times New Roman" w:cs="Times New Roman"/>
          <w:b/>
          <w:i/>
          <w:sz w:val="24"/>
          <w:szCs w:val="24"/>
        </w:rPr>
        <w:t>П</w:t>
      </w:r>
      <w:r w:rsidRPr="00831D4E">
        <w:rPr>
          <w:rFonts w:ascii="Times New Roman" w:hAnsi="Times New Roman" w:cs="Times New Roman"/>
          <w:b/>
          <w:i/>
          <w:sz w:val="24"/>
          <w:szCs w:val="24"/>
        </w:rPr>
        <w:t>рофориентационные игры</w:t>
      </w:r>
      <w:r>
        <w:rPr>
          <w:rFonts w:ascii="Times New Roman" w:hAnsi="Times New Roman" w:cs="Times New Roman"/>
          <w:b/>
          <w:i/>
          <w:sz w:val="24"/>
          <w:szCs w:val="24"/>
        </w:rPr>
        <w:t>:</w:t>
      </w: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«Кто есть кто?»</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Цель упражнения – дать возможность участникам соотнести свой образ с различными профессиями на основании знания учащихся друг о друге.</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Игра проводится в круге, но возможен вариант проведения ее в классе. В игре могут участвовать от 6 – 8 до 12 – 15 человек.</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Время на первое проигрывание – 5 – 7 минут.</w:t>
      </w:r>
    </w:p>
    <w:p w:rsidR="00DB2284" w:rsidRPr="00B62673" w:rsidRDefault="00DB2284" w:rsidP="00DB2284">
      <w:pPr>
        <w:spacing w:after="0"/>
        <w:ind w:firstLine="708"/>
        <w:jc w:val="both"/>
        <w:rPr>
          <w:rFonts w:ascii="Times New Roman" w:hAnsi="Times New Roman" w:cs="Times New Roman"/>
          <w:sz w:val="24"/>
          <w:szCs w:val="24"/>
        </w:rPr>
      </w:pPr>
      <w:proofErr w:type="gramStart"/>
      <w:r w:rsidRPr="00B62673">
        <w:rPr>
          <w:rFonts w:ascii="Times New Roman" w:hAnsi="Times New Roman" w:cs="Times New Roman"/>
          <w:sz w:val="24"/>
          <w:szCs w:val="24"/>
        </w:rPr>
        <w:t>Процедура игрового упражнения</w:t>
      </w:r>
      <w:proofErr w:type="gramEnd"/>
      <w:r w:rsidRPr="00B62673">
        <w:rPr>
          <w:rFonts w:ascii="Times New Roman" w:hAnsi="Times New Roman" w:cs="Times New Roman"/>
          <w:sz w:val="24"/>
          <w:szCs w:val="24"/>
        </w:rPr>
        <w:t xml:space="preserve"> следующая:</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Инструкция: «Сейчас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профессии)».Ещё перед началом самой игры ведущий может спросить у участников группы, какие профессии для них наиболее интересны и выписать эти профессии (примерно 10 – 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Если игроков немного (6 – 8 человек), то показывать можно не одной рукой, а двумя (одной рукой – на одного человека, другой – на другого). Для большего количества участников лучше всё это проделывать одной рукой, иначе будет путаница.</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Показав рукой на своего товарища, все должны на время замереть, а ведущий сам по очереди подсчитывает, сколько рук показывает на каждого человека, т.е. чей об раз, по мнению большинства игроков, в наибольшей степени соответствует данной профессии. Если упражнение проводится в классе и учащиеся сидят на своих местах за партами, то все основные правила сохраняются, а ведущий должен быть готов к несколько большим эмоциям игроков. Однако, при таком варианте игры,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В целом, данное игровое упражнение достаточно простое и с интересом воспринимается участниками.</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«Сотворение мира»</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Цель: творческое самораскрытие участников и повышение их компетентности в области социальной адаптации в процессе поиска работы.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Время выполнения задания – 30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Необходимый материал: лист ватмана, ножницы, клей, цветные фломастеры.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После того, как «мир сотворен», тренер разрезает лист ватмана на количество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описать доставшуюся часть созданного мира;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дать всему необходимые названия;</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подчеркнуть характерные особенности;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государственный строй;</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сферы деятельности;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lastRenderedPageBreak/>
        <w:t>* предметы импорта и экспорта;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приблизительная численность населения;</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чем население занимается, наиболее востребованные профессии;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есть ли безработица, перспективы развития рынка труда;</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культурные традиции (гимн, флаг, сленг, мифы, легенды, нормы, правила, стандарты жизни и поведения, что нужно знать и уметь иностранцу, чтобы попасть в государство, и т.д.).</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Презентация участников каждой из подгрупп происходит по следующей схеме:</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рассказ о своем государстве,</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реальные перспективы государственного развития с позиции карты востребованных профессий,</w:t>
      </w:r>
    </w:p>
    <w:p w:rsidR="00DB2284" w:rsidRPr="00B62673" w:rsidRDefault="00DB2284" w:rsidP="00DB22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2673">
        <w:rPr>
          <w:rFonts w:ascii="Times New Roman" w:hAnsi="Times New Roman" w:cs="Times New Roman"/>
          <w:sz w:val="24"/>
          <w:szCs w:val="24"/>
        </w:rPr>
        <w:t>готовность к сотрудничеству, реальность проникновения в страну эмигрантов и т.д.</w:t>
      </w:r>
    </w:p>
    <w:p w:rsidR="00DB2284"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По окончании презентации происходит обсуждение аспектов «совместного сотворения» и общей ответственности за существование и развитие мира, оценка динамики и перспектив дальнейшего мирового развития.</w:t>
      </w:r>
    </w:p>
    <w:p w:rsidR="00DB2284" w:rsidRPr="00B62673" w:rsidRDefault="00DB2284" w:rsidP="00DB2284">
      <w:pPr>
        <w:spacing w:after="0"/>
        <w:ind w:firstLine="708"/>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«Собеседование с работодателем»</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Цель: выработать навыки эффективной самопрезентации.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Каждый участник пробует себя в роли соискателя. Кто-либо из членов группы играет роль работодателя. Ведущий тренинга может дать установку на отказ «соискателю» или предъявление ему жестких требований. Это придаст игре более реалистичный и творческий характер.</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Члены группы, не принимающие участие в собеседовании, являются наблюдателями, которые анализируют и оценивают по ее завершении, дают обратную связь «соискателю» относительно эффективности его самопрезентации и поведения на собеседовании.</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 xml:space="preserve">Профориентационная игра </w:t>
      </w:r>
      <w:r>
        <w:rPr>
          <w:rFonts w:ascii="Times New Roman" w:hAnsi="Times New Roman" w:cs="Times New Roman"/>
          <w:b/>
          <w:sz w:val="24"/>
          <w:szCs w:val="24"/>
        </w:rPr>
        <w:t>«</w:t>
      </w:r>
      <w:r w:rsidRPr="00B62673">
        <w:rPr>
          <w:rFonts w:ascii="Times New Roman" w:hAnsi="Times New Roman" w:cs="Times New Roman"/>
          <w:b/>
          <w:sz w:val="24"/>
          <w:szCs w:val="24"/>
        </w:rPr>
        <w:t>5 шагов</w:t>
      </w:r>
      <w:r>
        <w:rPr>
          <w:rFonts w:ascii="Times New Roman" w:hAnsi="Times New Roman" w:cs="Times New Roman"/>
          <w:b/>
          <w:sz w:val="24"/>
          <w:szCs w:val="24"/>
        </w:rPr>
        <w:t>»</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Смысл упражнения — 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Игра может проводиться как в круге (для 6—12 участников), так и при работе с классом. Среднее время на игру — 30—40 минут. Процедура включает следующие этапы: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1. 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 группа, выписывается на доске (или на листочке).</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2. 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3. 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4. Далее все делятся на </w:t>
      </w:r>
      <w:proofErr w:type="spellStart"/>
      <w:r w:rsidRPr="00B62673">
        <w:rPr>
          <w:rFonts w:ascii="Times New Roman" w:hAnsi="Times New Roman" w:cs="Times New Roman"/>
          <w:sz w:val="24"/>
          <w:szCs w:val="24"/>
        </w:rPr>
        <w:t>микрогруппы</w:t>
      </w:r>
      <w:proofErr w:type="spellEnd"/>
      <w:r w:rsidRPr="00B62673">
        <w:rPr>
          <w:rFonts w:ascii="Times New Roman" w:hAnsi="Times New Roman" w:cs="Times New Roman"/>
          <w:sz w:val="24"/>
          <w:szCs w:val="24"/>
        </w:rPr>
        <w:t xml:space="preserve"> по 3—4 человека.</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lastRenderedPageBreak/>
        <w:t xml:space="preserve">5. В каждой </w:t>
      </w:r>
      <w:proofErr w:type="spellStart"/>
      <w:r w:rsidRPr="00B62673">
        <w:rPr>
          <w:rFonts w:ascii="Times New Roman" w:hAnsi="Times New Roman" w:cs="Times New Roman"/>
          <w:sz w:val="24"/>
          <w:szCs w:val="24"/>
        </w:rPr>
        <w:t>микрогруппе</w:t>
      </w:r>
      <w:proofErr w:type="spellEnd"/>
      <w:r w:rsidRPr="00B62673">
        <w:rPr>
          <w:rFonts w:ascii="Times New Roman" w:hAnsi="Times New Roman" w:cs="Times New Roman"/>
          <w:sz w:val="24"/>
          <w:szCs w:val="24"/>
        </w:rPr>
        <w:t xml:space="preserve">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5—7 минут.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6. 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 xml:space="preserve">7. При общем подведении итогов игры можно посмотреть, насколько совпадают варианты, предложенные разными </w:t>
      </w:r>
      <w:proofErr w:type="spellStart"/>
      <w:r w:rsidRPr="00B62673">
        <w:rPr>
          <w:rFonts w:ascii="Times New Roman" w:hAnsi="Times New Roman" w:cs="Times New Roman"/>
          <w:sz w:val="24"/>
          <w:szCs w:val="24"/>
        </w:rPr>
        <w:t>микрогруппами</w:t>
      </w:r>
      <w:proofErr w:type="spellEnd"/>
      <w:r w:rsidRPr="00B62673">
        <w:rPr>
          <w:rFonts w:ascii="Times New Roman" w:hAnsi="Times New Roman" w:cs="Times New Roman"/>
          <w:sz w:val="24"/>
          <w:szCs w:val="24"/>
        </w:rPr>
        <w:t xml:space="preserve"> (нередко совпадение оказывается значительным). 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Вполне возможно проведение данного игрового упражнения и по другим процедурным схемам. К примеру, сначала каждый выделяет пять этапов на своих листочках, затем 2—3 желающих (добровольца) выходят к доске и выписывают свои предложения, после чего в общем, обсуждении рассматриваются по порядку этапы, выписанные этими участниками, и выделяется наиболее оптимальный вариант.</w:t>
      </w:r>
    </w:p>
    <w:p w:rsidR="00DB2284" w:rsidRPr="00B62673" w:rsidRDefault="00DB2284" w:rsidP="00DB2284">
      <w:pPr>
        <w:spacing w:after="0"/>
        <w:ind w:firstLine="360"/>
        <w:jc w:val="both"/>
        <w:rPr>
          <w:rFonts w:ascii="Times New Roman" w:hAnsi="Times New Roman" w:cs="Times New Roman"/>
          <w:sz w:val="24"/>
          <w:szCs w:val="24"/>
        </w:rPr>
      </w:pPr>
      <w:r w:rsidRPr="00B62673">
        <w:rPr>
          <w:rFonts w:ascii="Times New Roman" w:hAnsi="Times New Roman" w:cs="Times New Roman"/>
          <w:sz w:val="24"/>
          <w:szCs w:val="24"/>
        </w:rPr>
        <w:t>В другом случае, можно сразу разбить учащихся на группы и предложить им (без индивидуальной предварительной работы) составить общий вариант программы достижения намеченной цели (выписать пять шагов-этапов) для данного человека.</w:t>
      </w:r>
    </w:p>
    <w:p w:rsidR="00DB2284" w:rsidRPr="00B62673" w:rsidRDefault="00DB2284" w:rsidP="00DB2284">
      <w:pPr>
        <w:spacing w:after="0"/>
        <w:jc w:val="both"/>
        <w:rPr>
          <w:rFonts w:ascii="Times New Roman" w:hAnsi="Times New Roman" w:cs="Times New Roman"/>
          <w:sz w:val="24"/>
          <w:szCs w:val="24"/>
        </w:rPr>
      </w:pPr>
    </w:p>
    <w:p w:rsidR="00DB2284" w:rsidRPr="00B62673" w:rsidRDefault="00DB2284" w:rsidP="00DB2284">
      <w:pPr>
        <w:pStyle w:val="a5"/>
        <w:numPr>
          <w:ilvl w:val="0"/>
          <w:numId w:val="1"/>
        </w:numPr>
        <w:spacing w:after="0"/>
        <w:jc w:val="center"/>
        <w:rPr>
          <w:rFonts w:ascii="Times New Roman" w:hAnsi="Times New Roman" w:cs="Times New Roman"/>
          <w:b/>
          <w:sz w:val="24"/>
          <w:szCs w:val="24"/>
        </w:rPr>
      </w:pPr>
      <w:r w:rsidRPr="00B62673">
        <w:rPr>
          <w:rFonts w:ascii="Times New Roman" w:hAnsi="Times New Roman" w:cs="Times New Roman"/>
          <w:b/>
          <w:sz w:val="24"/>
          <w:szCs w:val="24"/>
        </w:rPr>
        <w:t>Профориентационная игра "Один день из жизни"</w:t>
      </w:r>
    </w:p>
    <w:p w:rsidR="00DB2284" w:rsidRPr="00B62673" w:rsidRDefault="00DB2284" w:rsidP="00DB2284">
      <w:pPr>
        <w:spacing w:after="0"/>
        <w:jc w:val="both"/>
        <w:rPr>
          <w:rFonts w:ascii="Times New Roman" w:hAnsi="Times New Roman" w:cs="Times New Roman"/>
          <w:sz w:val="24"/>
          <w:szCs w:val="24"/>
        </w:rPr>
      </w:pPr>
      <w:r w:rsidRPr="00B62673">
        <w:rPr>
          <w:rFonts w:ascii="Times New Roman" w:hAnsi="Times New Roman" w:cs="Times New Roman"/>
          <w:sz w:val="24"/>
          <w:szCs w:val="24"/>
        </w:rPr>
        <w:t xml:space="preserve"> (Данное упражнение является модификацией известной игры </w:t>
      </w:r>
      <w:r>
        <w:rPr>
          <w:rFonts w:ascii="Times New Roman" w:hAnsi="Times New Roman" w:cs="Times New Roman"/>
          <w:sz w:val="24"/>
          <w:szCs w:val="24"/>
        </w:rPr>
        <w:t>«</w:t>
      </w:r>
      <w:r w:rsidRPr="00B62673">
        <w:rPr>
          <w:rFonts w:ascii="Times New Roman" w:hAnsi="Times New Roman" w:cs="Times New Roman"/>
          <w:sz w:val="24"/>
          <w:szCs w:val="24"/>
        </w:rPr>
        <w:t>Рассказ из существительных</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Смысл игрового упражнения — повысить уровень осознания участниками типического и специфического в профессиональной деятельности того или иного специалиста.</w:t>
      </w:r>
    </w:p>
    <w:p w:rsidR="00DB2284"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Упражнение проводится в кругу. Количество играющих — от б—8 до 15—20. Время — от 15 до 25. минут. </w:t>
      </w:r>
    </w:p>
    <w:p w:rsidR="00DB2284" w:rsidRPr="00B62673" w:rsidRDefault="00DB2284" w:rsidP="00DB2284">
      <w:pPr>
        <w:spacing w:after="0"/>
        <w:ind w:firstLine="708"/>
        <w:jc w:val="both"/>
        <w:rPr>
          <w:rFonts w:ascii="Times New Roman" w:hAnsi="Times New Roman" w:cs="Times New Roman"/>
          <w:sz w:val="24"/>
          <w:szCs w:val="24"/>
        </w:rPr>
      </w:pPr>
      <w:proofErr w:type="gramStart"/>
      <w:r w:rsidRPr="00B62673">
        <w:rPr>
          <w:rFonts w:ascii="Times New Roman" w:hAnsi="Times New Roman" w:cs="Times New Roman"/>
          <w:sz w:val="24"/>
          <w:szCs w:val="24"/>
        </w:rPr>
        <w:t>Основные этапы методики</w:t>
      </w:r>
      <w:proofErr w:type="gramEnd"/>
      <w:r w:rsidRPr="00B62673">
        <w:rPr>
          <w:rFonts w:ascii="Times New Roman" w:hAnsi="Times New Roman" w:cs="Times New Roman"/>
          <w:sz w:val="24"/>
          <w:szCs w:val="24"/>
        </w:rPr>
        <w:t xml:space="preserve"> следующие:</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1. Ведущий определяет вместе с остальными игроками, какую профессию интересно было бы рассмотреть. Например, группа захотела рассмотреть профессию </w:t>
      </w:r>
      <w:r>
        <w:rPr>
          <w:rFonts w:ascii="Times New Roman" w:hAnsi="Times New Roman" w:cs="Times New Roman"/>
          <w:sz w:val="24"/>
          <w:szCs w:val="24"/>
        </w:rPr>
        <w:t>«</w:t>
      </w:r>
      <w:r w:rsidRPr="00B62673">
        <w:rPr>
          <w:rFonts w:ascii="Times New Roman" w:hAnsi="Times New Roman" w:cs="Times New Roman"/>
          <w:sz w:val="24"/>
          <w:szCs w:val="24"/>
        </w:rPr>
        <w:t>фотомодель</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2. Общая инструкция: </w:t>
      </w:r>
      <w:r>
        <w:rPr>
          <w:rFonts w:ascii="Times New Roman" w:hAnsi="Times New Roman" w:cs="Times New Roman"/>
          <w:sz w:val="24"/>
          <w:szCs w:val="24"/>
        </w:rPr>
        <w:t>«</w:t>
      </w:r>
      <w:r w:rsidRPr="00B62673">
        <w:rPr>
          <w:rFonts w:ascii="Times New Roman" w:hAnsi="Times New Roman" w:cs="Times New Roman"/>
          <w:sz w:val="24"/>
          <w:szCs w:val="24"/>
        </w:rPr>
        <w:t xml:space="preserve">Сейчас мы совместными усилиями постараемся составить рассказ о типичном трудовом дне наш его работника — фотомодели. Это будет рассказ только из существительных. К примеру, рассказ о трудовом дне учителя мог бы быть таким: звонок — завтрак — звонок — урок — двоечники — вопрос — ответ — тройка — учительская — директор — скандал — урок — отличники — звонок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 </w:t>
      </w:r>
      <w:r>
        <w:rPr>
          <w:rFonts w:ascii="Times New Roman" w:hAnsi="Times New Roman" w:cs="Times New Roman"/>
          <w:sz w:val="24"/>
          <w:szCs w:val="24"/>
        </w:rPr>
        <w:t>«</w:t>
      </w:r>
      <w:r w:rsidRPr="00B62673">
        <w:rPr>
          <w:rFonts w:ascii="Times New Roman" w:hAnsi="Times New Roman" w:cs="Times New Roman"/>
          <w:sz w:val="24"/>
          <w:szCs w:val="24"/>
        </w:rPr>
        <w:t>ради хохмы</w:t>
      </w:r>
      <w:r>
        <w:rPr>
          <w:rFonts w:ascii="Times New Roman" w:hAnsi="Times New Roman" w:cs="Times New Roman"/>
          <w:sz w:val="24"/>
          <w:szCs w:val="24"/>
        </w:rPr>
        <w:t>»</w:t>
      </w:r>
      <w:r w:rsidRPr="00B62673">
        <w:rPr>
          <w:rFonts w:ascii="Times New Roman" w:hAnsi="Times New Roman" w:cs="Times New Roman"/>
          <w:sz w:val="24"/>
          <w:szCs w:val="24"/>
        </w:rPr>
        <w:t>, дурацким существительным) испортить весь рассказ.</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w:t>
      </w:r>
      <w:r w:rsidRPr="00B62673">
        <w:rPr>
          <w:rFonts w:ascii="Times New Roman" w:hAnsi="Times New Roman" w:cs="Times New Roman"/>
          <w:sz w:val="24"/>
          <w:szCs w:val="24"/>
        </w:rPr>
        <w:lastRenderedPageBreak/>
        <w:t>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3. 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немало (6—8 человек), то можно пройти два круга, когда каждому придется называть по два существительных.</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4. При подведении итогов игры можно спросить у участников, получился целостный рассказ или нет? не испортил ли кто-то общий рассказ своим неудачным существительным?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Опыт показывает, что игра обычно проходит достаточно интересно. Участники нередко находятся в творческом напряжении и могут даже немало уставать, поэтому больше двух раз проводить данное игровое упражнение не следует.</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Не менее интересно может быть проведено аналогичное упражнение, но уже на тему </w:t>
      </w:r>
      <w:r>
        <w:rPr>
          <w:rFonts w:ascii="Times New Roman" w:hAnsi="Times New Roman" w:cs="Times New Roman"/>
          <w:sz w:val="24"/>
          <w:szCs w:val="24"/>
        </w:rPr>
        <w:t>«</w:t>
      </w:r>
      <w:r w:rsidRPr="00B62673">
        <w:rPr>
          <w:rFonts w:ascii="Times New Roman" w:hAnsi="Times New Roman" w:cs="Times New Roman"/>
          <w:sz w:val="24"/>
          <w:szCs w:val="24"/>
        </w:rPr>
        <w:t>СОН ИЗ ЖИЗНИ...</w:t>
      </w:r>
      <w:r>
        <w:rPr>
          <w:rFonts w:ascii="Times New Roman" w:hAnsi="Times New Roman" w:cs="Times New Roman"/>
          <w:sz w:val="24"/>
          <w:szCs w:val="24"/>
        </w:rPr>
        <w:t>»</w:t>
      </w:r>
      <w:r w:rsidRPr="00B62673">
        <w:rPr>
          <w:rFonts w:ascii="Times New Roman" w:hAnsi="Times New Roman" w:cs="Times New Roman"/>
          <w:sz w:val="24"/>
          <w:szCs w:val="24"/>
        </w:rPr>
        <w:t xml:space="preserve"> такого-то специалиста. В этом случае возможно более творческое и бурное фантазирование участников, поскольку речь идет о необычной, почти, </w:t>
      </w:r>
      <w:r>
        <w:rPr>
          <w:rFonts w:ascii="Times New Roman" w:hAnsi="Times New Roman" w:cs="Times New Roman"/>
          <w:sz w:val="24"/>
          <w:szCs w:val="24"/>
        </w:rPr>
        <w:t>«</w:t>
      </w:r>
      <w:r w:rsidRPr="00B62673">
        <w:rPr>
          <w:rFonts w:ascii="Times New Roman" w:hAnsi="Times New Roman" w:cs="Times New Roman"/>
          <w:sz w:val="24"/>
          <w:szCs w:val="24"/>
        </w:rPr>
        <w:t>мистической</w:t>
      </w:r>
      <w:r>
        <w:rPr>
          <w:rFonts w:ascii="Times New Roman" w:hAnsi="Times New Roman" w:cs="Times New Roman"/>
          <w:sz w:val="24"/>
          <w:szCs w:val="24"/>
        </w:rPr>
        <w:t>»</w:t>
      </w:r>
      <w:r w:rsidRPr="00B62673">
        <w:rPr>
          <w:rFonts w:ascii="Times New Roman" w:hAnsi="Times New Roman" w:cs="Times New Roman"/>
          <w:sz w:val="24"/>
          <w:szCs w:val="24"/>
        </w:rPr>
        <w:t xml:space="preserve"> ситуации, связанной с загадочным миром снов...</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Данные упражнении оказываются интересными и полезным</w:t>
      </w:r>
      <w:r>
        <w:rPr>
          <w:rFonts w:ascii="Times New Roman" w:hAnsi="Times New Roman" w:cs="Times New Roman"/>
          <w:sz w:val="24"/>
          <w:szCs w:val="24"/>
        </w:rPr>
        <w:t>и</w:t>
      </w:r>
      <w:r w:rsidRPr="00B62673">
        <w:rPr>
          <w:rFonts w:ascii="Times New Roman" w:hAnsi="Times New Roman" w:cs="Times New Roman"/>
          <w:sz w:val="24"/>
          <w:szCs w:val="24"/>
        </w:rPr>
        <w:t xml:space="preserve"> даже при работе со специалистами. К примеру, и в программу подготовки профконсультантов можно включить сначала упражнение </w:t>
      </w:r>
      <w:r>
        <w:rPr>
          <w:rFonts w:ascii="Times New Roman" w:hAnsi="Times New Roman" w:cs="Times New Roman"/>
          <w:sz w:val="24"/>
          <w:szCs w:val="24"/>
        </w:rPr>
        <w:t>«</w:t>
      </w:r>
      <w:r w:rsidRPr="00B62673">
        <w:rPr>
          <w:rFonts w:ascii="Times New Roman" w:hAnsi="Times New Roman" w:cs="Times New Roman"/>
          <w:sz w:val="24"/>
          <w:szCs w:val="24"/>
        </w:rPr>
        <w:t>Один рабочий день из жизни профконсультанта</w:t>
      </w:r>
      <w:r>
        <w:rPr>
          <w:rFonts w:ascii="Times New Roman" w:hAnsi="Times New Roman" w:cs="Times New Roman"/>
          <w:sz w:val="24"/>
          <w:szCs w:val="24"/>
        </w:rPr>
        <w:t>»</w:t>
      </w:r>
      <w:r w:rsidRPr="00B62673">
        <w:rPr>
          <w:rFonts w:ascii="Times New Roman" w:hAnsi="Times New Roman" w:cs="Times New Roman"/>
          <w:sz w:val="24"/>
          <w:szCs w:val="24"/>
        </w:rPr>
        <w:t xml:space="preserve">, а затем — </w:t>
      </w:r>
      <w:r>
        <w:rPr>
          <w:rFonts w:ascii="Times New Roman" w:hAnsi="Times New Roman" w:cs="Times New Roman"/>
          <w:sz w:val="24"/>
          <w:szCs w:val="24"/>
        </w:rPr>
        <w:t>«</w:t>
      </w:r>
      <w:r w:rsidRPr="00B62673">
        <w:rPr>
          <w:rFonts w:ascii="Times New Roman" w:hAnsi="Times New Roman" w:cs="Times New Roman"/>
          <w:sz w:val="24"/>
          <w:szCs w:val="24"/>
        </w:rPr>
        <w:t>Сон из жизни профконсультанта</w:t>
      </w:r>
      <w:r>
        <w:rPr>
          <w:rFonts w:ascii="Times New Roman" w:hAnsi="Times New Roman" w:cs="Times New Roman"/>
          <w:sz w:val="24"/>
          <w:szCs w:val="24"/>
        </w:rPr>
        <w:t>»</w:t>
      </w:r>
      <w:r w:rsidRPr="00B62673">
        <w:rPr>
          <w:rFonts w:ascii="Times New Roman" w:hAnsi="Times New Roman" w:cs="Times New Roman"/>
          <w:sz w:val="24"/>
          <w:szCs w:val="24"/>
        </w:rPr>
        <w:t>.</w:t>
      </w:r>
    </w:p>
    <w:p w:rsidR="00DB2284" w:rsidRPr="00B62673" w:rsidRDefault="00DB2284" w:rsidP="00DB2284">
      <w:pPr>
        <w:spacing w:after="0"/>
        <w:ind w:firstLine="708"/>
        <w:jc w:val="both"/>
        <w:rPr>
          <w:rFonts w:ascii="Times New Roman" w:hAnsi="Times New Roman" w:cs="Times New Roman"/>
          <w:sz w:val="24"/>
          <w:szCs w:val="24"/>
        </w:rPr>
      </w:pPr>
      <w:r w:rsidRPr="00B62673">
        <w:rPr>
          <w:rFonts w:ascii="Times New Roman" w:hAnsi="Times New Roman" w:cs="Times New Roman"/>
          <w:sz w:val="24"/>
          <w:szCs w:val="24"/>
        </w:rPr>
        <w:t xml:space="preserve">Особенно полезными как для школьного профконсультанта, так и для профконсультанта службы занятости были бы игровые упражнения на темы </w:t>
      </w:r>
      <w:r>
        <w:rPr>
          <w:rFonts w:ascii="Times New Roman" w:hAnsi="Times New Roman" w:cs="Times New Roman"/>
          <w:sz w:val="24"/>
          <w:szCs w:val="24"/>
        </w:rPr>
        <w:t>«</w:t>
      </w:r>
      <w:r w:rsidRPr="00B62673">
        <w:rPr>
          <w:rFonts w:ascii="Times New Roman" w:hAnsi="Times New Roman" w:cs="Times New Roman"/>
          <w:sz w:val="24"/>
          <w:szCs w:val="24"/>
        </w:rPr>
        <w:t>День из жизни безработного</w:t>
      </w:r>
      <w:r>
        <w:rPr>
          <w:rFonts w:ascii="Times New Roman" w:hAnsi="Times New Roman" w:cs="Times New Roman"/>
          <w:sz w:val="24"/>
          <w:szCs w:val="24"/>
        </w:rPr>
        <w:t>»</w:t>
      </w:r>
      <w:r w:rsidRPr="00B62673">
        <w:rPr>
          <w:rFonts w:ascii="Times New Roman" w:hAnsi="Times New Roman" w:cs="Times New Roman"/>
          <w:sz w:val="24"/>
          <w:szCs w:val="24"/>
        </w:rPr>
        <w:t xml:space="preserve"> и </w:t>
      </w:r>
      <w:r>
        <w:rPr>
          <w:rFonts w:ascii="Times New Roman" w:hAnsi="Times New Roman" w:cs="Times New Roman"/>
          <w:sz w:val="24"/>
          <w:szCs w:val="24"/>
        </w:rPr>
        <w:t>«</w:t>
      </w:r>
      <w:r w:rsidRPr="00B62673">
        <w:rPr>
          <w:rFonts w:ascii="Times New Roman" w:hAnsi="Times New Roman" w:cs="Times New Roman"/>
          <w:sz w:val="24"/>
          <w:szCs w:val="24"/>
        </w:rPr>
        <w:t>Сон из жизни безработного</w:t>
      </w:r>
      <w:r>
        <w:rPr>
          <w:rFonts w:ascii="Times New Roman" w:hAnsi="Times New Roman" w:cs="Times New Roman"/>
          <w:sz w:val="24"/>
          <w:szCs w:val="24"/>
        </w:rPr>
        <w:t>»</w:t>
      </w:r>
      <w:r w:rsidRPr="00B62673">
        <w:rPr>
          <w:rFonts w:ascii="Times New Roman" w:hAnsi="Times New Roman" w:cs="Times New Roman"/>
          <w:sz w:val="24"/>
          <w:szCs w:val="24"/>
        </w:rPr>
        <w:t xml:space="preserve"> (выпускника школы эпохи </w:t>
      </w:r>
      <w:r>
        <w:rPr>
          <w:rFonts w:ascii="Times New Roman" w:hAnsi="Times New Roman" w:cs="Times New Roman"/>
          <w:sz w:val="24"/>
          <w:szCs w:val="24"/>
        </w:rPr>
        <w:t>«</w:t>
      </w:r>
      <w:r w:rsidRPr="00B62673">
        <w:rPr>
          <w:rFonts w:ascii="Times New Roman" w:hAnsi="Times New Roman" w:cs="Times New Roman"/>
          <w:sz w:val="24"/>
          <w:szCs w:val="24"/>
        </w:rPr>
        <w:t>демократических преобразований</w:t>
      </w:r>
      <w:r>
        <w:rPr>
          <w:rFonts w:ascii="Times New Roman" w:hAnsi="Times New Roman" w:cs="Times New Roman"/>
          <w:sz w:val="24"/>
          <w:szCs w:val="24"/>
        </w:rPr>
        <w:t>»</w:t>
      </w:r>
      <w:r w:rsidRPr="00B62673">
        <w:rPr>
          <w:rFonts w:ascii="Times New Roman" w:hAnsi="Times New Roman" w:cs="Times New Roman"/>
          <w:sz w:val="24"/>
          <w:szCs w:val="24"/>
        </w:rPr>
        <w:t xml:space="preserve"> и безработного взрослого из той же эпохи...).</w:t>
      </w:r>
    </w:p>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C80715" w:rsidRDefault="00C80715"/>
    <w:p w:rsidR="00DA734D" w:rsidRPr="00516B1A" w:rsidRDefault="00DA734D" w:rsidP="00B70260">
      <w:pPr>
        <w:rPr>
          <w:rFonts w:ascii="Times New Roman" w:hAnsi="Times New Roman" w:cs="Times New Roman"/>
          <w:sz w:val="28"/>
        </w:rPr>
      </w:pPr>
    </w:p>
    <w:p w:rsidR="00C80715" w:rsidRDefault="00C80715"/>
    <w:p w:rsidR="00C80715" w:rsidRDefault="00C80715"/>
    <w:p w:rsidR="00C80715" w:rsidRDefault="00C80715"/>
    <w:p w:rsidR="00C80715" w:rsidRDefault="00C80715"/>
    <w:p w:rsidR="00C80715" w:rsidRDefault="00C80715"/>
    <w:sectPr w:rsidR="00C80715" w:rsidSect="00B70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FCAA"/>
      </v:shape>
    </w:pict>
  </w:numPicBullet>
  <w:abstractNum w:abstractNumId="0" w15:restartNumberingAfterBreak="0">
    <w:nsid w:val="086A72F6"/>
    <w:multiLevelType w:val="hybridMultilevel"/>
    <w:tmpl w:val="B92E99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6D"/>
    <w:rsid w:val="00245F8B"/>
    <w:rsid w:val="003D1E2A"/>
    <w:rsid w:val="0040759A"/>
    <w:rsid w:val="00471992"/>
    <w:rsid w:val="00483980"/>
    <w:rsid w:val="004C3AB3"/>
    <w:rsid w:val="0052707D"/>
    <w:rsid w:val="0059536F"/>
    <w:rsid w:val="006431B2"/>
    <w:rsid w:val="00B70260"/>
    <w:rsid w:val="00C80715"/>
    <w:rsid w:val="00DA734D"/>
    <w:rsid w:val="00DB2284"/>
    <w:rsid w:val="00E1265A"/>
    <w:rsid w:val="00E5456D"/>
    <w:rsid w:val="00F57FEA"/>
    <w:rsid w:val="00FC4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11C74"/>
  <w15:chartTrackingRefBased/>
  <w15:docId w15:val="{F909489F-3AAC-4268-B2E9-19D75092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715"/>
    <w:pPr>
      <w:spacing w:after="200" w:line="276" w:lineRule="auto"/>
    </w:pPr>
    <w:rPr>
      <w:rFonts w:eastAsiaTheme="minorEastAsia"/>
      <w:lang w:eastAsia="ru-RU"/>
    </w:rPr>
  </w:style>
  <w:style w:type="paragraph" w:styleId="1">
    <w:name w:val="heading 1"/>
    <w:basedOn w:val="a"/>
    <w:link w:val="10"/>
    <w:uiPriority w:val="9"/>
    <w:qFormat/>
    <w:rsid w:val="00C80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7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rsid w:val="00C80715"/>
    <w:rPr>
      <w:color w:val="0000FF"/>
      <w:u w:val="single"/>
    </w:rPr>
  </w:style>
  <w:style w:type="paragraph" w:styleId="a5">
    <w:name w:val="List Paragraph"/>
    <w:basedOn w:val="a"/>
    <w:uiPriority w:val="34"/>
    <w:qFormat/>
    <w:rsid w:val="00C80715"/>
    <w:pPr>
      <w:ind w:left="720"/>
      <w:contextualSpacing/>
    </w:pPr>
    <w:rPr>
      <w:rFonts w:eastAsiaTheme="minorHAnsi"/>
      <w:lang w:eastAsia="en-US"/>
    </w:rPr>
  </w:style>
  <w:style w:type="paragraph" w:styleId="a6">
    <w:name w:val="No Spacing"/>
    <w:uiPriority w:val="1"/>
    <w:qFormat/>
    <w:rsid w:val="00C80715"/>
    <w:pPr>
      <w:spacing w:after="0" w:line="240" w:lineRule="auto"/>
    </w:pPr>
    <w:rPr>
      <w:rFonts w:eastAsiaTheme="minorEastAsia"/>
      <w:lang w:eastAsia="ru-RU"/>
    </w:rPr>
  </w:style>
  <w:style w:type="character" w:customStyle="1" w:styleId="10">
    <w:name w:val="Заголовок 1 Знак"/>
    <w:basedOn w:val="a0"/>
    <w:link w:val="1"/>
    <w:uiPriority w:val="9"/>
    <w:rsid w:val="00C80715"/>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C80715"/>
    <w:rPr>
      <w:b/>
      <w:bCs/>
    </w:rPr>
  </w:style>
  <w:style w:type="character" w:styleId="a8">
    <w:name w:val="Emphasis"/>
    <w:basedOn w:val="a0"/>
    <w:uiPriority w:val="20"/>
    <w:qFormat/>
    <w:rsid w:val="00C80715"/>
    <w:rPr>
      <w:i/>
      <w:iCs/>
    </w:rPr>
  </w:style>
  <w:style w:type="table" w:styleId="a9">
    <w:name w:val="Table Grid"/>
    <w:basedOn w:val="a1"/>
    <w:uiPriority w:val="59"/>
    <w:rsid w:val="00DA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59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tr-sem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ikovaCS@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7E36-30B9-468B-AA63-B1908D6A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13</cp:revision>
  <dcterms:created xsi:type="dcterms:W3CDTF">2021-10-04T06:59:00Z</dcterms:created>
  <dcterms:modified xsi:type="dcterms:W3CDTF">2023-10-06T05:35:00Z</dcterms:modified>
</cp:coreProperties>
</file>